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9D" w:rsidRDefault="002F129D" w:rsidP="002F129D">
      <w:pPr>
        <w:ind w:left="4820"/>
        <w:jc w:val="right"/>
        <w:rPr>
          <w:rFonts w:eastAsia="Calibri"/>
          <w:b/>
          <w:kern w:val="2"/>
          <w:lang/>
        </w:rPr>
      </w:pPr>
      <w:r>
        <w:rPr>
          <w:rFonts w:eastAsia="Calibri"/>
          <w:b/>
          <w:kern w:val="2"/>
          <w:lang/>
        </w:rPr>
        <w:t>Załącznik nr 3 do uchwały GKR PTTK</w:t>
      </w:r>
    </w:p>
    <w:p w:rsidR="002F129D" w:rsidRDefault="002F129D" w:rsidP="002F129D">
      <w:pPr>
        <w:ind w:left="4820"/>
        <w:jc w:val="right"/>
        <w:rPr>
          <w:rFonts w:eastAsia="Calibri"/>
          <w:b/>
          <w:kern w:val="2"/>
          <w:lang/>
        </w:rPr>
      </w:pPr>
      <w:r>
        <w:rPr>
          <w:rFonts w:eastAsia="Calibri"/>
          <w:b/>
          <w:kern w:val="2"/>
          <w:lang/>
        </w:rPr>
        <w:t>nr 4 /XX/2023 z dnia 17 lutego 2023 r.</w:t>
      </w:r>
    </w:p>
    <w:p w:rsidR="002F129D" w:rsidRDefault="002F129D" w:rsidP="002F129D">
      <w:pPr>
        <w:pStyle w:val="Nagwek1"/>
        <w:jc w:val="left"/>
        <w:rPr>
          <w:szCs w:val="24"/>
        </w:rPr>
      </w:pPr>
    </w:p>
    <w:p w:rsidR="002F129D" w:rsidRDefault="002F129D" w:rsidP="002F129D">
      <w:pPr>
        <w:pStyle w:val="Nagwek1"/>
        <w:jc w:val="left"/>
        <w:rPr>
          <w:szCs w:val="24"/>
        </w:rPr>
      </w:pPr>
    </w:p>
    <w:p w:rsidR="002F129D" w:rsidRDefault="002F129D" w:rsidP="002F129D">
      <w:pPr>
        <w:pStyle w:val="Nagwek1"/>
        <w:rPr>
          <w:sz w:val="28"/>
          <w:szCs w:val="28"/>
        </w:rPr>
      </w:pPr>
      <w:r>
        <w:rPr>
          <w:sz w:val="28"/>
          <w:szCs w:val="28"/>
        </w:rPr>
        <w:t>Wzorcowy Regulamin</w:t>
      </w:r>
    </w:p>
    <w:p w:rsidR="002F129D" w:rsidRDefault="002F129D" w:rsidP="002F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Komisji Rewizyjnej Koła/Klubu </w:t>
      </w:r>
    </w:p>
    <w:p w:rsidR="002F129D" w:rsidRDefault="002F129D" w:rsidP="002F1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Polskiego Towarzystwa Turystyczno-Krajoznawczego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1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both"/>
      </w:pPr>
      <w:r>
        <w:t xml:space="preserve">Komisja Rewizyjna Koła/Klubu PTTK, zwana w skrócie KRK, na podstawie art. 78 ust. 2 </w:t>
      </w:r>
      <w:proofErr w:type="spellStart"/>
      <w:r>
        <w:t>pkt</w:t>
      </w:r>
      <w:proofErr w:type="spellEnd"/>
      <w:r>
        <w:t xml:space="preserve"> 2 Statutu PTTK może być powołana uchwałą walnego zebrania koła/klubu. </w:t>
      </w:r>
    </w:p>
    <w:p w:rsidR="002F129D" w:rsidRDefault="002F129D" w:rsidP="002F129D">
      <w:pPr>
        <w:ind w:left="360"/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2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numPr>
          <w:ilvl w:val="0"/>
          <w:numId w:val="1"/>
        </w:numPr>
        <w:ind w:left="360" w:hanging="360"/>
        <w:jc w:val="both"/>
      </w:pPr>
      <w:r>
        <w:t>KRK składa się co najmniej z trzech członków, a w kołach/klubach prowadzących działalność gospodarczą co najmniej z pięciu członków, wybranych w głosowaniu tajnym przez walne zebranie koła/klubu na okres kadencji władz koła/klubu.</w:t>
      </w:r>
    </w:p>
    <w:p w:rsidR="002F129D" w:rsidRDefault="002F129D" w:rsidP="002F129D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KRK wybiera ze swego grona w głosowaniu tajnym prezesa, wiceprezesa i sekretarza.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3</w:t>
      </w:r>
    </w:p>
    <w:p w:rsidR="002F129D" w:rsidRDefault="002F129D" w:rsidP="002F129D">
      <w:pPr>
        <w:ind w:left="360"/>
        <w:jc w:val="both"/>
      </w:pPr>
    </w:p>
    <w:p w:rsidR="002F129D" w:rsidRDefault="002F129D" w:rsidP="002F129D">
      <w:pPr>
        <w:pStyle w:val="Tekstpodstawowy"/>
        <w:jc w:val="both"/>
        <w:rPr>
          <w:szCs w:val="24"/>
          <w:lang w:val="pl-PL"/>
        </w:rPr>
      </w:pPr>
      <w:r>
        <w:rPr>
          <w:szCs w:val="24"/>
          <w:lang w:val="pl-PL"/>
        </w:rPr>
        <w:t>1. KRK działa niezależnie od zarządu koła/klubu.</w:t>
      </w:r>
    </w:p>
    <w:p w:rsidR="002F129D" w:rsidRDefault="002F129D" w:rsidP="002F129D">
      <w:r>
        <w:t>2. KRK jest organem kontrolującym całokształt działalności koła/klubu, a w szczególności:</w:t>
      </w:r>
    </w:p>
    <w:p w:rsidR="002F129D" w:rsidRDefault="002F129D" w:rsidP="002F129D">
      <w:pPr>
        <w:numPr>
          <w:ilvl w:val="0"/>
          <w:numId w:val="2"/>
        </w:numPr>
        <w:jc w:val="both"/>
      </w:pPr>
      <w:r>
        <w:t>kontroluje działalność organizacyjną, programową, finansową i gospodarczą zarządu koła/klubu,</w:t>
      </w:r>
    </w:p>
    <w:p w:rsidR="002F129D" w:rsidRDefault="002F129D" w:rsidP="002F129D">
      <w:pPr>
        <w:numPr>
          <w:ilvl w:val="0"/>
          <w:numId w:val="2"/>
        </w:numPr>
        <w:jc w:val="both"/>
      </w:pPr>
      <w:r>
        <w:t>dokonuje analiz i ocen zarządu koła/klubu oraz wydaje zalecenia pokontrolne,</w:t>
      </w:r>
    </w:p>
    <w:p w:rsidR="002F129D" w:rsidRDefault="002F129D" w:rsidP="002F129D">
      <w:pPr>
        <w:numPr>
          <w:ilvl w:val="0"/>
          <w:numId w:val="2"/>
        </w:numPr>
        <w:jc w:val="both"/>
      </w:pPr>
      <w:r>
        <w:t xml:space="preserve">zatwierdza plany pracy i sprawozdania KRK, </w:t>
      </w:r>
    </w:p>
    <w:p w:rsidR="002F129D" w:rsidRDefault="002F129D" w:rsidP="002F129D">
      <w:pPr>
        <w:numPr>
          <w:ilvl w:val="0"/>
          <w:numId w:val="2"/>
        </w:numPr>
        <w:jc w:val="both"/>
      </w:pPr>
      <w:r>
        <w:t>składa sprawozdanie ze swej działalności walnemu zebraniu koła/klubu oraz występuje z wnioskiem o absolutorium dla poszczególnych członków zarządu koła/klubu pełniących te funkcje w upływającej kadencji.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4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numPr>
          <w:ilvl w:val="0"/>
          <w:numId w:val="3"/>
        </w:numPr>
        <w:ind w:left="426" w:hanging="360"/>
        <w:jc w:val="both"/>
      </w:pPr>
      <w:r>
        <w:t xml:space="preserve">KRK ma prawo kooptować na zwolnione w trakcie kadencji miejsca nowych członków </w:t>
      </w:r>
      <w:r>
        <w:br/>
        <w:t>z tym, że liczba dokooptowanych nie może przekraczać 1/3 składu pochodzącego z wyboru. W razie wyczerpania trybu kooptacji walne zebranie koła lub klubu przeprowadza wybory uzupełniające, dokonując wyboru nowych członków KRK na zwolnione miejsca.</w:t>
      </w:r>
    </w:p>
    <w:p w:rsidR="002F129D" w:rsidRDefault="002F129D" w:rsidP="002F129D">
      <w:pPr>
        <w:numPr>
          <w:ilvl w:val="0"/>
          <w:numId w:val="3"/>
        </w:numPr>
        <w:ind w:left="426" w:hanging="360"/>
        <w:jc w:val="both"/>
      </w:pPr>
      <w:r>
        <w:t>Członkowie KRK nie mogą łączyć funkcji z funkcją w zarządzie koła/klubu ani pozostawać z osobą będącą członkiem zarządu koła/klubu w związku małżeńskim, we wspólnym pożyciu, w stosunku pokrewieństwa, powinowactwa lub podległości służbowej.</w:t>
      </w:r>
    </w:p>
    <w:p w:rsidR="002F129D" w:rsidRDefault="002F129D" w:rsidP="002F129D">
      <w:pPr>
        <w:numPr>
          <w:ilvl w:val="0"/>
          <w:numId w:val="3"/>
        </w:numPr>
        <w:ind w:left="426" w:hanging="360"/>
        <w:jc w:val="both"/>
      </w:pPr>
      <w:r>
        <w:t xml:space="preserve">Członkowie KRK nie mogą łączyć funkcji z działalnością gospodarczą prowadzoną </w:t>
      </w:r>
      <w:r>
        <w:br/>
        <w:t>w oparciu o majątek koła/klubu lub mającej znamiona kolizji interesów z działalnością gospodarczą PTTK.</w:t>
      </w:r>
    </w:p>
    <w:p w:rsidR="002F129D" w:rsidRDefault="002F129D" w:rsidP="002F129D">
      <w:pPr>
        <w:numPr>
          <w:ilvl w:val="0"/>
          <w:numId w:val="3"/>
        </w:numPr>
        <w:ind w:left="426" w:hanging="360"/>
        <w:jc w:val="both"/>
      </w:pPr>
      <w:r>
        <w:t xml:space="preserve">Członkiem KRK nie może być osoba skazana prawomocnym wyrokiem za przestępstwo lub przestępstwo skarbowe popełnione z winy umyślnej. </w:t>
      </w:r>
    </w:p>
    <w:p w:rsidR="002F129D" w:rsidRDefault="002F129D" w:rsidP="002F129D">
      <w:pPr>
        <w:numPr>
          <w:ilvl w:val="0"/>
          <w:numId w:val="3"/>
        </w:numPr>
        <w:ind w:left="426" w:hanging="360"/>
        <w:jc w:val="both"/>
      </w:pPr>
      <w:r>
        <w:t>Członek KRK może otrzymać z tytułu pełnienia funkcji zwrot uzasadnionych kosztów zgodnie z obowiązującymi przepisami.</w:t>
      </w:r>
    </w:p>
    <w:p w:rsidR="002F129D" w:rsidRDefault="002F129D" w:rsidP="002F129D">
      <w:pPr>
        <w:ind w:left="426" w:hanging="360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5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numPr>
          <w:ilvl w:val="1"/>
          <w:numId w:val="4"/>
        </w:numPr>
        <w:ind w:left="426" w:hanging="360"/>
        <w:jc w:val="both"/>
      </w:pPr>
      <w:r>
        <w:t>Członek KRK traci mandat w przypadku:</w:t>
      </w:r>
    </w:p>
    <w:p w:rsidR="002F129D" w:rsidRDefault="002F129D" w:rsidP="002F129D">
      <w:pPr>
        <w:numPr>
          <w:ilvl w:val="0"/>
          <w:numId w:val="5"/>
        </w:numPr>
        <w:ind w:left="851" w:hanging="360"/>
        <w:jc w:val="both"/>
      </w:pPr>
      <w:r>
        <w:t xml:space="preserve">  utraty członkostwa zwyczajnego w PTTK,</w:t>
      </w:r>
    </w:p>
    <w:p w:rsidR="002F129D" w:rsidRDefault="002F129D" w:rsidP="002F129D">
      <w:pPr>
        <w:numPr>
          <w:ilvl w:val="0"/>
          <w:numId w:val="5"/>
        </w:numPr>
        <w:ind w:left="851" w:hanging="360"/>
        <w:jc w:val="both"/>
      </w:pPr>
      <w:r>
        <w:t xml:space="preserve">  utraty członkostwa w kole/klubie PTTK, w którym pełni funkcję,</w:t>
      </w:r>
    </w:p>
    <w:p w:rsidR="002F129D" w:rsidRDefault="002F129D" w:rsidP="002F129D">
      <w:pPr>
        <w:numPr>
          <w:ilvl w:val="0"/>
          <w:numId w:val="5"/>
        </w:numPr>
        <w:ind w:left="851" w:hanging="360"/>
        <w:jc w:val="both"/>
      </w:pPr>
      <w:r>
        <w:rPr>
          <w:rFonts w:eastAsia="Calibri"/>
          <w:kern w:val="2"/>
          <w:lang/>
        </w:rPr>
        <w:t xml:space="preserve">  złożenia pisemnej rezygnacji z członkostwa</w:t>
      </w:r>
      <w:r>
        <w:t xml:space="preserve"> w KRK,</w:t>
      </w:r>
    </w:p>
    <w:p w:rsidR="002F129D" w:rsidRDefault="002F129D" w:rsidP="002F129D">
      <w:pPr>
        <w:numPr>
          <w:ilvl w:val="0"/>
          <w:numId w:val="5"/>
        </w:numPr>
        <w:ind w:left="851" w:hanging="360"/>
        <w:jc w:val="both"/>
      </w:pPr>
      <w:r>
        <w:t xml:space="preserve">  podjęcia obowiązków lub nawiązania stosunku osobistego kolidującego z pracą członka KRK, wynikających z § 4 ust. 2 i 3 niniejszego regulaminu,</w:t>
      </w:r>
    </w:p>
    <w:p w:rsidR="002F129D" w:rsidRDefault="002F129D" w:rsidP="002F129D">
      <w:pPr>
        <w:numPr>
          <w:ilvl w:val="0"/>
          <w:numId w:val="5"/>
        </w:numPr>
        <w:ind w:left="851" w:hanging="360"/>
        <w:jc w:val="both"/>
      </w:pPr>
      <w:r>
        <w:t xml:space="preserve">  skazania prawomocnym wyrokiem za przestępstwo lub przestępstwo skarbowe popełnione z winy umyślnej.</w:t>
      </w:r>
    </w:p>
    <w:p w:rsidR="002F129D" w:rsidRDefault="002F129D" w:rsidP="002F129D">
      <w:pPr>
        <w:numPr>
          <w:ilvl w:val="1"/>
          <w:numId w:val="4"/>
        </w:numPr>
        <w:ind w:left="426" w:hanging="360"/>
        <w:jc w:val="both"/>
      </w:pPr>
      <w:r>
        <w:t>Mandat członka KRK wygasa:</w:t>
      </w:r>
    </w:p>
    <w:p w:rsidR="002F129D" w:rsidRDefault="002F129D" w:rsidP="002F129D">
      <w:pPr>
        <w:numPr>
          <w:ilvl w:val="3"/>
          <w:numId w:val="6"/>
        </w:numPr>
        <w:ind w:left="851" w:hanging="360"/>
        <w:jc w:val="both"/>
      </w:pPr>
      <w:r>
        <w:t xml:space="preserve">  z upływem kadencji,</w:t>
      </w:r>
    </w:p>
    <w:p w:rsidR="002F129D" w:rsidRDefault="002F129D" w:rsidP="002F129D">
      <w:pPr>
        <w:numPr>
          <w:ilvl w:val="3"/>
          <w:numId w:val="6"/>
        </w:numPr>
        <w:ind w:left="851" w:hanging="360"/>
        <w:jc w:val="both"/>
      </w:pPr>
      <w:r>
        <w:t xml:space="preserve">  z chwilą śmierci.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6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both"/>
      </w:pPr>
      <w:r>
        <w:t>1. KRK realizuje swoje statutowe działania poprzez:</w:t>
      </w:r>
    </w:p>
    <w:p w:rsidR="002F129D" w:rsidRDefault="002F129D" w:rsidP="002F129D">
      <w:pPr>
        <w:numPr>
          <w:ilvl w:val="0"/>
          <w:numId w:val="7"/>
        </w:numPr>
        <w:ind w:left="720" w:hanging="360"/>
        <w:contextualSpacing/>
        <w:jc w:val="both"/>
      </w:pPr>
      <w:r>
        <w:t>posiedzenia plenarne,</w:t>
      </w:r>
    </w:p>
    <w:p w:rsidR="002F129D" w:rsidRDefault="002F129D" w:rsidP="002F129D">
      <w:pPr>
        <w:numPr>
          <w:ilvl w:val="0"/>
          <w:numId w:val="7"/>
        </w:numPr>
        <w:ind w:left="720" w:hanging="360"/>
        <w:contextualSpacing/>
        <w:jc w:val="both"/>
      </w:pPr>
      <w:r>
        <w:t xml:space="preserve">działalność członków KRK indywidualnie zgodnie z rocznym planem pracy lub </w:t>
      </w:r>
      <w:r>
        <w:rPr>
          <w:rFonts w:eastAsia="Calibri"/>
          <w:kern w:val="2"/>
          <w:lang/>
        </w:rPr>
        <w:t>doraźnie z upoważnienia</w:t>
      </w:r>
      <w:r>
        <w:t xml:space="preserve"> prezesa lub wiceprezesa.</w:t>
      </w:r>
    </w:p>
    <w:p w:rsidR="002F129D" w:rsidRDefault="002F129D" w:rsidP="002F129D">
      <w:pPr>
        <w:ind w:left="284" w:hanging="284"/>
        <w:jc w:val="both"/>
      </w:pPr>
      <w:r>
        <w:t>2.</w:t>
      </w:r>
      <w:r>
        <w:tab/>
        <w:t xml:space="preserve">Działania, o których mowa w ust. 1 </w:t>
      </w:r>
      <w:proofErr w:type="spellStart"/>
      <w:r>
        <w:t>pkt</w:t>
      </w:r>
      <w:proofErr w:type="spellEnd"/>
      <w:r>
        <w:t xml:space="preserve"> 1 mogą odbywać się w formie:</w:t>
      </w:r>
    </w:p>
    <w:p w:rsidR="002F129D" w:rsidRDefault="002F129D" w:rsidP="002F129D">
      <w:pPr>
        <w:numPr>
          <w:ilvl w:val="0"/>
          <w:numId w:val="8"/>
        </w:numPr>
        <w:jc w:val="both"/>
      </w:pPr>
      <w:r>
        <w:t>stacjonarnej,</w:t>
      </w:r>
    </w:p>
    <w:p w:rsidR="002F129D" w:rsidRDefault="002F129D" w:rsidP="002F129D">
      <w:pPr>
        <w:numPr>
          <w:ilvl w:val="0"/>
          <w:numId w:val="8"/>
        </w:numPr>
        <w:jc w:val="both"/>
      </w:pPr>
      <w:r>
        <w:t>zdalnej przy użyciu środków technicznych umożliwiających przeprowadzenie ich na odległość z jednoczesnym przekazem obrazu i dźwięku,</w:t>
      </w:r>
    </w:p>
    <w:p w:rsidR="002F129D" w:rsidRDefault="002F129D" w:rsidP="002F129D">
      <w:pPr>
        <w:numPr>
          <w:ilvl w:val="0"/>
          <w:numId w:val="8"/>
        </w:numPr>
        <w:jc w:val="both"/>
      </w:pPr>
      <w:r>
        <w:t>mieszanej (stacjonarnej z możliwością udziału w posiedzeniu w trybie zdalnym).</w:t>
      </w:r>
    </w:p>
    <w:p w:rsidR="002F129D" w:rsidRDefault="002F129D" w:rsidP="002F129D">
      <w:pPr>
        <w:ind w:left="284" w:hanging="284"/>
        <w:jc w:val="both"/>
      </w:pPr>
      <w:r>
        <w:t>3. KRK działa według uchwalonych przez siebie rocznych planów pracy, które określają częstotliwość posiedzeń, daty i miejsce oraz osoby odpowiedzialne za przygotowanie spraw.</w:t>
      </w:r>
    </w:p>
    <w:p w:rsidR="002F129D" w:rsidRDefault="002F129D" w:rsidP="002F129D">
      <w:pPr>
        <w:ind w:left="284" w:hanging="284"/>
        <w:jc w:val="both"/>
        <w:rPr>
          <w:color w:val="FF0000"/>
        </w:rPr>
      </w:pPr>
      <w:r>
        <w:rPr>
          <w:color w:val="000000"/>
        </w:rPr>
        <w:t>4. Dla wykonania zadań, o których mowa w regulaminie, KRK w odrębnej uchwale dokonuje podziału kompetencji i przydziału czynności wśród swoich członków.</w:t>
      </w:r>
    </w:p>
    <w:p w:rsidR="002F129D" w:rsidRDefault="002F129D" w:rsidP="002F129D">
      <w:pPr>
        <w:ind w:left="284" w:hanging="284"/>
        <w:contextualSpacing/>
        <w:jc w:val="both"/>
      </w:pPr>
      <w:r>
        <w:t>5. Członkowie KRK mają prawo wglądu w całokształt działalności koła lub klubu, uzyskiwania ustnych i pisemnych wyjaśnień, oświadczeń, jak również odpisów dokumentów.</w:t>
      </w:r>
    </w:p>
    <w:p w:rsidR="002F129D" w:rsidRDefault="002F129D" w:rsidP="002F129D">
      <w:pPr>
        <w:ind w:left="284" w:hanging="284"/>
        <w:jc w:val="both"/>
      </w:pPr>
      <w:r>
        <w:t>6. Prezes oraz upoważnieni przez niego członkowie KRK mają prawo brać udział w posiedzeniach zarządu koła lub klubu z głosem doradczym.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7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pStyle w:val="Tekstpodstawowy"/>
        <w:numPr>
          <w:ilvl w:val="0"/>
          <w:numId w:val="9"/>
        </w:numPr>
        <w:ind w:left="284" w:hanging="284"/>
        <w:jc w:val="both"/>
        <w:rPr>
          <w:lang w:val="pl-PL"/>
        </w:rPr>
      </w:pPr>
      <w:r>
        <w:rPr>
          <w:lang w:val="pl-PL"/>
        </w:rPr>
        <w:t>Posiedzenia KRK</w:t>
      </w:r>
      <w:r>
        <w:rPr>
          <w:i/>
          <w:lang w:val="pl-PL"/>
        </w:rPr>
        <w:t xml:space="preserve"> </w:t>
      </w:r>
      <w:r>
        <w:rPr>
          <w:rFonts w:eastAsia="Calibri"/>
          <w:kern w:val="2"/>
          <w:szCs w:val="24"/>
          <w:lang w:val="pl-PL"/>
        </w:rPr>
        <w:t>odbywają się</w:t>
      </w:r>
      <w:r>
        <w:rPr>
          <w:szCs w:val="24"/>
          <w:lang w:val="pl-PL"/>
        </w:rPr>
        <w:t xml:space="preserve"> zgodnie z przyjętym planem pracy, nie rzadziej niż dwa razy w roku. </w:t>
      </w:r>
    </w:p>
    <w:p w:rsidR="002F129D" w:rsidRDefault="002F129D" w:rsidP="002F129D">
      <w:pPr>
        <w:pStyle w:val="Tekstpodstawowy"/>
        <w:numPr>
          <w:ilvl w:val="0"/>
          <w:numId w:val="9"/>
        </w:numPr>
        <w:ind w:left="284" w:hanging="284"/>
        <w:jc w:val="both"/>
        <w:rPr>
          <w:lang w:val="pl-PL"/>
        </w:rPr>
      </w:pPr>
      <w:r>
        <w:rPr>
          <w:rFonts w:eastAsia="Calibri"/>
          <w:kern w:val="2"/>
          <w:szCs w:val="24"/>
          <w:lang w:val="pl-PL"/>
        </w:rPr>
        <w:t xml:space="preserve">Posiedzenia KRK mogą odbywać się w formie zdalnej przy pomocy urządzeń technicznych umożliwiających przeprowadzenie ich na odległość z jednoczesnym bezpośrednim przekazem obrazu i dźwięku, jeżeli pozwalają na to warunki techniczne oraz zagwarantowany jest udział wszystkich uczestników. </w:t>
      </w:r>
    </w:p>
    <w:p w:rsidR="002F129D" w:rsidRDefault="002F129D" w:rsidP="002F129D">
      <w:pPr>
        <w:ind w:left="284" w:hanging="284"/>
        <w:jc w:val="both"/>
        <w:rPr>
          <w:rFonts w:eastAsia="Calibri"/>
          <w:kern w:val="2"/>
          <w:lang/>
        </w:rPr>
      </w:pPr>
      <w:r>
        <w:rPr>
          <w:rFonts w:eastAsia="Calibri"/>
          <w:kern w:val="2"/>
          <w:lang/>
        </w:rPr>
        <w:t>3. W posiedzeniach plenarnych odbywających się w formie stacjonarnej, poszczególni uczest</w:t>
      </w:r>
      <w:r>
        <w:rPr>
          <w:rFonts w:eastAsia="Calibri"/>
          <w:kern w:val="2"/>
          <w:lang/>
        </w:rPr>
        <w:softHyphen/>
        <w:t xml:space="preserve">nicy posiedzeń, których udział bezpośredni jest niemożliwy lub utrudniony, mogą brać udział w formie wskazanej w ust. 2. </w:t>
      </w:r>
    </w:p>
    <w:p w:rsidR="002F129D" w:rsidRDefault="002F129D" w:rsidP="002F129D">
      <w:pPr>
        <w:ind w:left="284" w:hanging="284"/>
        <w:jc w:val="both"/>
        <w:rPr>
          <w:rFonts w:eastAsia="Calibri"/>
          <w:kern w:val="2"/>
          <w:lang/>
        </w:rPr>
      </w:pPr>
      <w:r>
        <w:rPr>
          <w:rFonts w:eastAsia="Calibri"/>
          <w:kern w:val="2"/>
          <w:lang/>
        </w:rPr>
        <w:lastRenderedPageBreak/>
        <w:t>4. Możliwość udziału w posiedzeniu KRK przy wykorzystaniu środków komunikacji elektronicznej powinna być wskazana w zawiadomieniu o zebraniu, zawierającym dokładny opis sposobu uczestnictwa i wykonywania prawa głosu.</w:t>
      </w:r>
    </w:p>
    <w:p w:rsidR="002F129D" w:rsidRDefault="002F129D" w:rsidP="002F129D">
      <w:pPr>
        <w:ind w:left="284" w:hanging="284"/>
        <w:jc w:val="both"/>
        <w:rPr>
          <w:szCs w:val="20"/>
          <w:lang/>
        </w:rPr>
      </w:pPr>
    </w:p>
    <w:p w:rsidR="002F129D" w:rsidRDefault="002F129D" w:rsidP="002F129D">
      <w:pPr>
        <w:ind w:left="284" w:hanging="284"/>
        <w:jc w:val="center"/>
        <w:rPr>
          <w:rFonts w:eastAsia="Calibri"/>
          <w:b/>
          <w:kern w:val="2"/>
          <w:lang/>
        </w:rPr>
      </w:pPr>
      <w:r>
        <w:rPr>
          <w:rFonts w:eastAsia="Calibri"/>
          <w:b/>
          <w:kern w:val="2"/>
          <w:lang/>
        </w:rPr>
        <w:t>§ 8</w:t>
      </w:r>
    </w:p>
    <w:p w:rsidR="002F129D" w:rsidRDefault="002F129D" w:rsidP="002F129D">
      <w:pPr>
        <w:ind w:left="284" w:hanging="284"/>
        <w:jc w:val="both"/>
        <w:rPr>
          <w:szCs w:val="20"/>
          <w:lang/>
        </w:rPr>
      </w:pPr>
      <w:r>
        <w:rPr>
          <w:rFonts w:eastAsia="Calibri"/>
          <w:kern w:val="2"/>
          <w:lang/>
        </w:rPr>
        <w:t xml:space="preserve">1. Posiedzenia </w:t>
      </w:r>
      <w:r>
        <w:rPr>
          <w:rFonts w:eastAsia="TimesNewRomanPSMT CE"/>
          <w:kern w:val="2"/>
          <w:lang/>
        </w:rPr>
        <w:t xml:space="preserve">KRK </w:t>
      </w:r>
      <w:r>
        <w:rPr>
          <w:rFonts w:eastAsia="Calibri"/>
          <w:kern w:val="2"/>
          <w:lang/>
        </w:rPr>
        <w:t>zwołuje i przewodniczy prezes lub upoważniony wiceprezes. W zawia</w:t>
      </w:r>
      <w:r>
        <w:rPr>
          <w:rFonts w:eastAsia="Calibri"/>
          <w:kern w:val="2"/>
          <w:lang/>
        </w:rPr>
        <w:softHyphen/>
        <w:t>domieniu podaje się miejsce i godzinę zebrania, proponowany porządek obrad oraz załącza przygotowane materiały. Prezes lub upoważniony wiceprezes może podjąć decyzję o zwołaniu posiedzenia plenarnego poza ustalonym planem posiedzeń.</w:t>
      </w:r>
    </w:p>
    <w:p w:rsidR="002F129D" w:rsidRDefault="002F129D" w:rsidP="002F129D">
      <w:pPr>
        <w:ind w:left="284" w:hanging="284"/>
        <w:jc w:val="both"/>
      </w:pPr>
      <w:r>
        <w:t>2. Zawiadomienia o posiedzeniu wraz z materiałami powinny być przesłane w formie elektronicznej członkom KRK co najmniej 7 dni przed zebraniem. Na żądanie członka KRK zawiadomienie wraz z materiałami należy przesłać pocztą tradycyjną lub przekazać za pokwitowaniem odbioru za pośrednictwem biura oddziału PTTK.</w:t>
      </w:r>
    </w:p>
    <w:p w:rsidR="002F129D" w:rsidRDefault="002F129D" w:rsidP="002F129D">
      <w:pPr>
        <w:ind w:left="284" w:hanging="284"/>
        <w:jc w:val="both"/>
      </w:pPr>
      <w:r>
        <w:t>3. Materiały robocze na posiedzenia KRK przygotowują z odpowiednim wyprzedzeniem członkowie KRK w oparciu o przeprowadzone kontrole, wizytacje, lustracje oraz analizy wybranych problemów według zadań określonych w niniejszym regulaminie i corocznym planie pracy KRK. Materiały robocze powinny zawierać odpowiednie projekty uchwał, stanowisk, wniosków oraz pism kierowanych do właściwych podmiotów.</w:t>
      </w:r>
    </w:p>
    <w:p w:rsidR="002F129D" w:rsidRDefault="002F129D" w:rsidP="002F129D">
      <w:pPr>
        <w:ind w:left="284" w:hanging="284"/>
        <w:jc w:val="both"/>
      </w:pPr>
      <w:r>
        <w:t>4. Członkowie KRK składają na piśmie lub ustnie sprawozdania lub informacje z działalności kontrolno-rewizyjnej, wizytacji, lustracji bądź uczestnictwa w imprezach, naradach czy uroczystościach.</w:t>
      </w:r>
    </w:p>
    <w:p w:rsidR="002F129D" w:rsidRDefault="002F129D" w:rsidP="002F129D">
      <w:pPr>
        <w:jc w:val="center"/>
        <w:rPr>
          <w:b/>
        </w:rPr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9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both"/>
        <w:rPr>
          <w:strike/>
        </w:rPr>
      </w:pPr>
      <w:r>
        <w:t>1. W posiedzeniach KRK</w:t>
      </w:r>
      <w:r>
        <w:rPr>
          <w:i/>
        </w:rPr>
        <w:t xml:space="preserve"> </w:t>
      </w:r>
      <w:r>
        <w:t>biorą udział członkowie KRK oraz osoby zapraszane przez prezesa KRK w celu złożenia informacji, wyjaśnień lub ekspertyz i opinii w sprawach objętych porządkiem obrad.</w:t>
      </w:r>
      <w:r>
        <w:rPr>
          <w:strike/>
        </w:rPr>
        <w:t xml:space="preserve"> </w:t>
      </w:r>
    </w:p>
    <w:p w:rsidR="002F129D" w:rsidRDefault="002F129D" w:rsidP="002F129D">
      <w:pPr>
        <w:jc w:val="both"/>
      </w:pPr>
      <w:r>
        <w:t xml:space="preserve">2. </w:t>
      </w:r>
      <w:r>
        <w:rPr>
          <w:rFonts w:eastAsia="Calibri"/>
          <w:kern w:val="2"/>
          <w:lang/>
        </w:rPr>
        <w:t>Na wniosek członka KRK przyjęty zwykłą większością głosów posiedzenie lub jego część odbywa się jedynie w gronie członków KRK.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10</w:t>
      </w:r>
    </w:p>
    <w:p w:rsidR="002F129D" w:rsidRDefault="002F129D" w:rsidP="002F129D">
      <w:pPr>
        <w:jc w:val="both"/>
      </w:pPr>
    </w:p>
    <w:p w:rsidR="002F129D" w:rsidRDefault="002F129D" w:rsidP="002F129D">
      <w:pPr>
        <w:ind w:left="284" w:hanging="284"/>
        <w:jc w:val="both"/>
      </w:pPr>
      <w:r>
        <w:t>1. Przedmiotem obrad KRK</w:t>
      </w:r>
      <w:r>
        <w:rPr>
          <w:i/>
        </w:rPr>
        <w:t xml:space="preserve"> </w:t>
      </w:r>
      <w:r>
        <w:t>są sprawy objęte porządkiem obrad posiedzenia.</w:t>
      </w:r>
    </w:p>
    <w:p w:rsidR="002F129D" w:rsidRDefault="002F129D" w:rsidP="002F129D">
      <w:pPr>
        <w:ind w:left="284" w:hanging="284"/>
        <w:jc w:val="both"/>
      </w:pPr>
      <w:r>
        <w:t>2. Przyjmowanie uchwał, postanowień, stanowisk, wniosków i uwag następuje w wyniku głosowania zwykłą większością głosów w obecności co najmniej połowy uprawnionych do głosowania.</w:t>
      </w:r>
    </w:p>
    <w:p w:rsidR="002F129D" w:rsidRDefault="002F129D" w:rsidP="002F129D">
      <w:pPr>
        <w:ind w:left="284" w:hanging="284"/>
        <w:jc w:val="both"/>
      </w:pPr>
      <w:r>
        <w:t xml:space="preserve">3. </w:t>
      </w:r>
      <w:r>
        <w:rPr>
          <w:rFonts w:eastAsia="Calibri"/>
          <w:kern w:val="2"/>
          <w:lang/>
        </w:rPr>
        <w:t>Głosowania są jawne, chyba że Statut PTTK oraz Ordynacja Wyborcza PTTK stanowią inaczej oraz głosowanie dotyczy spraw personalnych, w tym dotyczących członków KRK. W każdej sprawie na wniosek członka KRK przegłosowany zwykłą większością głosów może być zarządzone głosowanie tajne.</w:t>
      </w:r>
    </w:p>
    <w:p w:rsidR="002F129D" w:rsidRDefault="002F129D" w:rsidP="002F129D">
      <w:pPr>
        <w:ind w:left="284" w:hanging="284"/>
        <w:jc w:val="both"/>
      </w:pPr>
      <w:r>
        <w:t>4. Możliwe jest podejmowanie uchwał KRK w drodze elektronicznej z uwzględnieniem następujących zasad:</w:t>
      </w:r>
    </w:p>
    <w:p w:rsidR="002F129D" w:rsidRDefault="002F129D" w:rsidP="002F129D">
      <w:pPr>
        <w:numPr>
          <w:ilvl w:val="0"/>
          <w:numId w:val="10"/>
        </w:numPr>
        <w:contextualSpacing/>
        <w:jc w:val="both"/>
      </w:pPr>
      <w:r>
        <w:t>głosowanie elektroniczne zarządzane jest przez prezesa lub upoważnionego wiceprezesa KRK w sprawach nagłych i pilnych, w których podjęcie decyzji jest uzasadnione bez konieczności odbywania posiedzenia w sposób tradycyjny, zaś zgromadzone dokumenty w sposób jednoznaczny umożliwiają podjęcie decyzji bez konieczności dodatkowych uzupełnień bądź objaśnień,</w:t>
      </w:r>
    </w:p>
    <w:p w:rsidR="002F129D" w:rsidRDefault="002F129D" w:rsidP="002F129D">
      <w:pPr>
        <w:numPr>
          <w:ilvl w:val="0"/>
          <w:numId w:val="10"/>
        </w:numPr>
        <w:jc w:val="both"/>
      </w:pPr>
      <w:r>
        <w:t>głosowanie odbywa się za pośrednictwem Internetu z wykorzystaniem poczty</w:t>
      </w:r>
      <w:r>
        <w:br/>
        <w:t>elek</w:t>
      </w:r>
      <w:r>
        <w:softHyphen/>
        <w:t>tro</w:t>
      </w:r>
      <w:r>
        <w:softHyphen/>
        <w:t>nicznej lub odpowiedniej aplikacji,</w:t>
      </w:r>
    </w:p>
    <w:p w:rsidR="002F129D" w:rsidRDefault="002F129D" w:rsidP="002F129D">
      <w:pPr>
        <w:numPr>
          <w:ilvl w:val="0"/>
          <w:numId w:val="10"/>
        </w:numPr>
        <w:jc w:val="both"/>
      </w:pPr>
      <w:r>
        <w:lastRenderedPageBreak/>
        <w:t>prezes lub upoważniony wiceprezes KRK określa czas trwania głosowania i sposób oddania głosu,</w:t>
      </w:r>
    </w:p>
    <w:p w:rsidR="002F129D" w:rsidRDefault="002F129D" w:rsidP="002F129D">
      <w:pPr>
        <w:numPr>
          <w:ilvl w:val="0"/>
          <w:numId w:val="10"/>
        </w:numPr>
        <w:jc w:val="both"/>
      </w:pPr>
      <w:r>
        <w:t>po zakończeniu głosowania sporządzany jest protokół z jego przebiegu, zaś podjętym uchwałom nadawana jest odpowiednia numeracja.</w:t>
      </w:r>
    </w:p>
    <w:p w:rsidR="002F129D" w:rsidRDefault="002F129D" w:rsidP="002F129D">
      <w:pPr>
        <w:ind w:left="284" w:hanging="284"/>
        <w:jc w:val="both"/>
      </w:pPr>
      <w:r>
        <w:t xml:space="preserve">5. Wnioski formalne mogą dotyczyć: 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>sposobu głosowania,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>głosowania bez dyskusji,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>ograniczenia czasu wystąpień,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>zamknięcia lub przerwania dyskusji,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>przejścia do porządku dziennego,</w:t>
      </w:r>
    </w:p>
    <w:p w:rsidR="002F129D" w:rsidRDefault="002F129D" w:rsidP="002F129D">
      <w:pPr>
        <w:numPr>
          <w:ilvl w:val="0"/>
          <w:numId w:val="11"/>
        </w:numPr>
        <w:ind w:left="709"/>
        <w:contextualSpacing/>
        <w:jc w:val="both"/>
      </w:pPr>
      <w:r>
        <w:t xml:space="preserve">sposobu prowadzenia obrad. </w:t>
      </w:r>
    </w:p>
    <w:p w:rsidR="002F129D" w:rsidRDefault="002F129D" w:rsidP="002F129D">
      <w:pPr>
        <w:ind w:left="284"/>
        <w:contextualSpacing/>
        <w:jc w:val="both"/>
      </w:pPr>
      <w:r>
        <w:t>Wnioski te przewodniczący obrad poddaje pod głosowanie bezpośrednio po ich zgłoszeniu lub po wypowiedziach w sprawie wniosku.</w:t>
      </w:r>
    </w:p>
    <w:p w:rsidR="002F129D" w:rsidRDefault="002F129D" w:rsidP="002F129D">
      <w:pPr>
        <w:ind w:left="284" w:hanging="284"/>
        <w:jc w:val="both"/>
      </w:pPr>
      <w:r>
        <w:t>6. Wniosek nagły w sprawie nie objętej porządkiem obrad głosowany jest zwykłą większością głosów. W przypadku równości głosów rozstrzyga głos prowadzącego obrady.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11</w:t>
      </w:r>
    </w:p>
    <w:p w:rsidR="002F129D" w:rsidRDefault="002F129D" w:rsidP="002F129D">
      <w:pPr>
        <w:jc w:val="both"/>
      </w:pP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Z posiedzenia KRK sekretarz lub osoba upoważniona sporządza protokół. Projekt protokołu przekazywany jest członkom KRK na najbliższym zebraniu do naniesienia ewentualnych poprawek i do przyjęcia.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Protokół po jego przyjęciu podpisuje prowadzący zebranie oraz osoba sporządzająca protokół.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Protokół powinien zawierać:</w:t>
      </w:r>
    </w:p>
    <w:p w:rsidR="002F129D" w:rsidRDefault="002F129D" w:rsidP="002F129D">
      <w:pPr>
        <w:numPr>
          <w:ilvl w:val="0"/>
          <w:numId w:val="13"/>
        </w:numPr>
        <w:ind w:left="788" w:hanging="360"/>
        <w:contextualSpacing/>
        <w:jc w:val="both"/>
      </w:pPr>
      <w:r>
        <w:t>skład osobowy uczestników zebrania,</w:t>
      </w:r>
    </w:p>
    <w:p w:rsidR="002F129D" w:rsidRDefault="002F129D" w:rsidP="002F129D">
      <w:pPr>
        <w:numPr>
          <w:ilvl w:val="0"/>
          <w:numId w:val="13"/>
        </w:numPr>
        <w:ind w:left="788" w:hanging="360"/>
        <w:contextualSpacing/>
        <w:jc w:val="both"/>
      </w:pPr>
      <w:r>
        <w:t>przyjęty porządek obrad,</w:t>
      </w:r>
    </w:p>
    <w:p w:rsidR="002F129D" w:rsidRDefault="002F129D" w:rsidP="002F129D">
      <w:pPr>
        <w:numPr>
          <w:ilvl w:val="0"/>
          <w:numId w:val="13"/>
        </w:numPr>
        <w:ind w:left="788" w:hanging="360"/>
        <w:contextualSpacing/>
        <w:jc w:val="both"/>
      </w:pPr>
      <w:r>
        <w:t>podjęte uchwały,</w:t>
      </w:r>
    </w:p>
    <w:p w:rsidR="002F129D" w:rsidRDefault="002F129D" w:rsidP="002F129D">
      <w:pPr>
        <w:numPr>
          <w:ilvl w:val="0"/>
          <w:numId w:val="13"/>
        </w:numPr>
        <w:ind w:left="788" w:hanging="360"/>
        <w:contextualSpacing/>
        <w:jc w:val="both"/>
      </w:pPr>
      <w:r>
        <w:t>przyjęte stanowiska,</w:t>
      </w:r>
    </w:p>
    <w:p w:rsidR="002F129D" w:rsidRDefault="002F129D" w:rsidP="002F129D">
      <w:pPr>
        <w:numPr>
          <w:ilvl w:val="0"/>
          <w:numId w:val="13"/>
        </w:numPr>
        <w:ind w:left="788" w:hanging="360"/>
        <w:contextualSpacing/>
        <w:jc w:val="both"/>
      </w:pPr>
      <w:r>
        <w:t>postanowienia lub wnioski.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Kopie protokołów po ich przyjęciu przekazywane są do wiadomości zarządu koła lub klubu oraz komisji rewizyjnej oddziału.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Uchwały KRK są numerowane. Uchwały podpisuje prowadzący zebranie i sekretarz KRK.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Ewidencję uchwał prowadzi sekretarz KRK.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Uchwały KRK przekazywane są do wiadomości zarządu koła lub klubu oraz komisji rewizyjnej oddziału.</w:t>
      </w:r>
    </w:p>
    <w:p w:rsidR="002F129D" w:rsidRDefault="002F129D" w:rsidP="002F129D">
      <w:pPr>
        <w:numPr>
          <w:ilvl w:val="0"/>
          <w:numId w:val="12"/>
        </w:numPr>
        <w:ind w:left="283" w:hanging="283"/>
        <w:jc w:val="both"/>
      </w:pPr>
      <w:r>
        <w:t>Uwagi, wnioski lub zalecenia pokontrolne przekazywane są zarządowi koła lub klubu oraz komisji rewizyjnej oddziału.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12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both"/>
      </w:pPr>
      <w:r>
        <w:t>1. Członek KRK ma obowiązek:</w:t>
      </w:r>
    </w:p>
    <w:p w:rsidR="002F129D" w:rsidRDefault="002F129D" w:rsidP="002F129D">
      <w:pPr>
        <w:numPr>
          <w:ilvl w:val="0"/>
          <w:numId w:val="14"/>
        </w:numPr>
        <w:ind w:left="720" w:hanging="360"/>
        <w:contextualSpacing/>
        <w:jc w:val="both"/>
      </w:pPr>
      <w:r>
        <w:t>aktywnego udziału w pracach KRK,</w:t>
      </w:r>
    </w:p>
    <w:p w:rsidR="002F129D" w:rsidRDefault="002F129D" w:rsidP="002F129D">
      <w:pPr>
        <w:numPr>
          <w:ilvl w:val="0"/>
          <w:numId w:val="14"/>
        </w:numPr>
        <w:ind w:left="720" w:hanging="360"/>
        <w:contextualSpacing/>
        <w:jc w:val="both"/>
      </w:pPr>
      <w:r>
        <w:t>pogłębiania swojej wiedzy w zakresie kontrolno-rewizyjnym i problematyki działalności PTTK,</w:t>
      </w:r>
    </w:p>
    <w:p w:rsidR="002F129D" w:rsidRDefault="002F129D" w:rsidP="002F129D">
      <w:pPr>
        <w:numPr>
          <w:ilvl w:val="0"/>
          <w:numId w:val="14"/>
        </w:numPr>
        <w:ind w:left="720" w:hanging="360"/>
        <w:contextualSpacing/>
        <w:jc w:val="both"/>
      </w:pPr>
      <w:r>
        <w:t>zachowania rzetelności i obiektywności w ocenie pracy kontrolowanych jednostek,</w:t>
      </w:r>
    </w:p>
    <w:p w:rsidR="002F129D" w:rsidRDefault="002F129D" w:rsidP="002F129D">
      <w:pPr>
        <w:numPr>
          <w:ilvl w:val="0"/>
          <w:numId w:val="14"/>
        </w:numPr>
        <w:ind w:left="720" w:hanging="360"/>
        <w:contextualSpacing/>
        <w:jc w:val="both"/>
      </w:pPr>
      <w:r>
        <w:t>sumiennego wywiązywania się z przyjętych na siebie zadań,</w:t>
      </w:r>
    </w:p>
    <w:p w:rsidR="002F129D" w:rsidRDefault="002F129D" w:rsidP="002F129D">
      <w:pPr>
        <w:numPr>
          <w:ilvl w:val="0"/>
          <w:numId w:val="14"/>
        </w:numPr>
        <w:ind w:left="720" w:hanging="360"/>
        <w:contextualSpacing/>
        <w:jc w:val="both"/>
      </w:pPr>
      <w:r>
        <w:t>dochowania tajemnicy organizacyjnej i handlowej z uwagi na interes Towarzystwa.</w:t>
      </w:r>
    </w:p>
    <w:p w:rsidR="002F129D" w:rsidRDefault="002F129D" w:rsidP="002F129D">
      <w:r>
        <w:t xml:space="preserve">2. Członek KRK ma prawo: </w:t>
      </w:r>
    </w:p>
    <w:p w:rsidR="002F129D" w:rsidRDefault="002F129D" w:rsidP="002F129D">
      <w:pPr>
        <w:numPr>
          <w:ilvl w:val="0"/>
          <w:numId w:val="15"/>
        </w:numPr>
        <w:autoSpaceDE w:val="0"/>
        <w:autoSpaceDN w:val="0"/>
        <w:adjustRightInd w:val="0"/>
      </w:pPr>
      <w:r>
        <w:t xml:space="preserve">otrzymywać niezbędne materiały do pracy w Komisji, </w:t>
      </w:r>
    </w:p>
    <w:p w:rsidR="002F129D" w:rsidRDefault="002F129D" w:rsidP="002F129D">
      <w:pPr>
        <w:numPr>
          <w:ilvl w:val="0"/>
          <w:numId w:val="15"/>
        </w:numPr>
        <w:autoSpaceDE w:val="0"/>
        <w:autoSpaceDN w:val="0"/>
        <w:adjustRightInd w:val="0"/>
      </w:pPr>
      <w:r>
        <w:t>prowadzić konsultacje i uzyskiwać informacje od zarządu koła/klubu.</w:t>
      </w:r>
    </w:p>
    <w:p w:rsidR="002F129D" w:rsidRDefault="002F129D" w:rsidP="002F129D">
      <w:pPr>
        <w:jc w:val="center"/>
        <w:rPr>
          <w:b/>
        </w:rPr>
      </w:pPr>
      <w:r>
        <w:rPr>
          <w:b/>
        </w:rPr>
        <w:lastRenderedPageBreak/>
        <w:t>§ 13</w:t>
      </w:r>
    </w:p>
    <w:p w:rsidR="002F129D" w:rsidRDefault="002F129D" w:rsidP="002F129D">
      <w:pPr>
        <w:jc w:val="center"/>
      </w:pPr>
    </w:p>
    <w:p w:rsidR="002F129D" w:rsidRDefault="002F129D" w:rsidP="002F129D">
      <w:pPr>
        <w:ind w:left="284" w:hanging="284"/>
        <w:jc w:val="both"/>
      </w:pPr>
      <w:r>
        <w:t>1. Czynności kontrolno-rewizyjne mogą być prowadzone przez poszczególnych członków lub w zespołach zadaniowych w oparciu o roczny plan pracy KRK lub doraźnie, na podstawie upoważnień udzielonych przez prezesa albo upoważnionego wiceprezesa lub sekretarza KRK.</w:t>
      </w:r>
    </w:p>
    <w:p w:rsidR="002F129D" w:rsidRDefault="002F129D" w:rsidP="002F129D">
      <w:pPr>
        <w:ind w:left="284" w:hanging="284"/>
        <w:jc w:val="both"/>
      </w:pPr>
      <w:r>
        <w:t>2. Do podjęcia czynności kontrolnych określonych w ust. 1 wymagane jest upoważnienie do kontroli podpisane przez prezesa albo z jego upoważnienia przez wiceprezesa lub sekretarza KRK.</w:t>
      </w:r>
    </w:p>
    <w:p w:rsidR="002F129D" w:rsidRDefault="002F129D" w:rsidP="002F129D">
      <w:pPr>
        <w:ind w:left="142" w:hanging="142"/>
        <w:jc w:val="both"/>
      </w:pPr>
      <w:r>
        <w:t>3. Wzór upoważnienia stanowi załącznik do „Instrukcji przeprowadzania kontroli społecznej przez Komisje Rewizyjne PTTK”.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center"/>
        <w:rPr>
          <w:b/>
        </w:rPr>
      </w:pPr>
      <w:r>
        <w:rPr>
          <w:b/>
        </w:rPr>
        <w:t>§ 13</w:t>
      </w:r>
    </w:p>
    <w:p w:rsidR="002F129D" w:rsidRDefault="002F129D" w:rsidP="002F129D">
      <w:pPr>
        <w:jc w:val="both"/>
      </w:pPr>
    </w:p>
    <w:p w:rsidR="002F129D" w:rsidRDefault="002F129D" w:rsidP="002F129D">
      <w:pPr>
        <w:jc w:val="both"/>
      </w:pPr>
      <w:r>
        <w:t>Przeprowadzający czynności kontrolno-rewizyjne winien kierować się „Instrukcją przeprowadzania kontroli społecznej przez Komisje Rewizyjne PTTK” uchwaloną przez GKR odrębną uchwałą.</w:t>
      </w:r>
    </w:p>
    <w:p w:rsidR="002F129D" w:rsidRDefault="002F129D" w:rsidP="002F129D">
      <w:pPr>
        <w:jc w:val="both"/>
      </w:pPr>
    </w:p>
    <w:p w:rsidR="002F129D" w:rsidRDefault="002F129D" w:rsidP="002F129D">
      <w:pPr>
        <w:pStyle w:val="Tekstpodstawowy"/>
        <w:jc w:val="center"/>
        <w:rPr>
          <w:b/>
          <w:szCs w:val="24"/>
          <w:lang w:val="pl-PL"/>
        </w:rPr>
      </w:pPr>
      <w:r>
        <w:rPr>
          <w:b/>
          <w:szCs w:val="24"/>
          <w:lang w:val="pl-PL"/>
        </w:rPr>
        <w:t>§ 14</w:t>
      </w:r>
    </w:p>
    <w:p w:rsidR="002F129D" w:rsidRDefault="002F129D" w:rsidP="002F129D">
      <w:pPr>
        <w:pStyle w:val="Tekstpodstawowy"/>
        <w:jc w:val="both"/>
        <w:rPr>
          <w:szCs w:val="24"/>
          <w:lang w:val="pl-PL"/>
        </w:rPr>
      </w:pPr>
    </w:p>
    <w:p w:rsidR="002F129D" w:rsidRDefault="002F129D" w:rsidP="002F129D">
      <w:pPr>
        <w:pStyle w:val="Tekstpodstawowy"/>
        <w:jc w:val="both"/>
        <w:rPr>
          <w:szCs w:val="24"/>
          <w:lang w:val="pl-PL"/>
        </w:rPr>
      </w:pPr>
      <w:r>
        <w:rPr>
          <w:szCs w:val="24"/>
          <w:lang w:val="pl-PL"/>
        </w:rPr>
        <w:t>KRK może posługiwać się pieczątką o treści zawierającej nazwę koła lub klubu, z dopiskiem – Komisja Rewizyjna.</w:t>
      </w:r>
    </w:p>
    <w:p w:rsidR="002F129D" w:rsidRDefault="002F129D" w:rsidP="002F129D">
      <w:pPr>
        <w:jc w:val="both"/>
      </w:pPr>
    </w:p>
    <w:p w:rsidR="002F129D" w:rsidRDefault="002F129D" w:rsidP="003F677B">
      <w:pPr>
        <w:ind w:left="4820"/>
        <w:jc w:val="right"/>
        <w:rPr>
          <w:rFonts w:eastAsia="Calibri"/>
          <w:b/>
          <w:kern w:val="2"/>
        </w:rPr>
      </w:pPr>
    </w:p>
    <w:p w:rsidR="003F677B" w:rsidRDefault="003F677B" w:rsidP="003F677B">
      <w:pPr>
        <w:pStyle w:val="Tekstpodstawowy"/>
        <w:jc w:val="both"/>
        <w:rPr>
          <w:szCs w:val="24"/>
          <w:lang w:val="pl-PL"/>
        </w:rPr>
      </w:pPr>
    </w:p>
    <w:p w:rsidR="003F677B" w:rsidRDefault="003F677B" w:rsidP="003F677B">
      <w:pPr>
        <w:pStyle w:val="Tekstpodstawowy"/>
        <w:jc w:val="both"/>
        <w:rPr>
          <w:szCs w:val="24"/>
          <w:lang w:val="pl-PL"/>
        </w:rPr>
      </w:pPr>
    </w:p>
    <w:p w:rsidR="003F677B" w:rsidRDefault="003F677B" w:rsidP="003F677B">
      <w:pPr>
        <w:pStyle w:val="Tekstpodstawowy"/>
        <w:jc w:val="both"/>
        <w:rPr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>Główna Komisja Rewizyjna</w:t>
      </w:r>
    </w:p>
    <w:p w:rsidR="003F677B" w:rsidRDefault="003F677B" w:rsidP="003F677B">
      <w:pPr>
        <w:pStyle w:val="Tekstpodstawowy"/>
        <w:jc w:val="both"/>
        <w:rPr>
          <w:szCs w:val="24"/>
          <w:lang w:val="pl-PL"/>
        </w:rPr>
      </w:pP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</w:r>
      <w:r>
        <w:rPr>
          <w:szCs w:val="24"/>
          <w:lang w:val="pl-PL"/>
        </w:rPr>
        <w:tab/>
        <w:t xml:space="preserve">  Polskiego Towarzystwa Turystyczno-Krajoznawczego</w:t>
      </w:r>
    </w:p>
    <w:p w:rsidR="003F677B" w:rsidRDefault="003F677B" w:rsidP="003F677B">
      <w:pPr>
        <w:jc w:val="both"/>
      </w:pPr>
    </w:p>
    <w:p w:rsidR="004D01C5" w:rsidRDefault="004D01C5"/>
    <w:sectPr w:rsidR="004D01C5" w:rsidSect="002F129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C3" w:rsidRDefault="00CA02C3" w:rsidP="002F129D">
      <w:r>
        <w:separator/>
      </w:r>
    </w:p>
  </w:endnote>
  <w:endnote w:type="continuationSeparator" w:id="0">
    <w:p w:rsidR="00CA02C3" w:rsidRDefault="00CA02C3" w:rsidP="002F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 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204751"/>
      <w:docPartObj>
        <w:docPartGallery w:val="Page Numbers (Bottom of Page)"/>
        <w:docPartUnique/>
      </w:docPartObj>
    </w:sdtPr>
    <w:sdtContent>
      <w:p w:rsidR="002F129D" w:rsidRDefault="002F129D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2F129D" w:rsidRDefault="002F12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C3" w:rsidRDefault="00CA02C3" w:rsidP="002F129D">
      <w:r>
        <w:separator/>
      </w:r>
    </w:p>
  </w:footnote>
  <w:footnote w:type="continuationSeparator" w:id="0">
    <w:p w:rsidR="00CA02C3" w:rsidRDefault="00CA02C3" w:rsidP="002F1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E5"/>
    <w:multiLevelType w:val="multilevel"/>
    <w:tmpl w:val="C84CA63A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">
    <w:nsid w:val="07A3380F"/>
    <w:multiLevelType w:val="hybridMultilevel"/>
    <w:tmpl w:val="CC1C0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123A8"/>
    <w:multiLevelType w:val="hybridMultilevel"/>
    <w:tmpl w:val="37EA7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84723"/>
    <w:multiLevelType w:val="multilevel"/>
    <w:tmpl w:val="AB86DDC6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4">
    <w:nsid w:val="45BF7B4A"/>
    <w:multiLevelType w:val="hybridMultilevel"/>
    <w:tmpl w:val="2560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E626E"/>
    <w:multiLevelType w:val="multilevel"/>
    <w:tmpl w:val="E108AAB2"/>
    <w:lvl w:ilvl="0">
      <w:start w:val="1"/>
      <w:numFmt w:val="decimal"/>
      <w:lvlText w:val="%1)"/>
      <w:lvlJc w:val="left"/>
      <w:pPr>
        <w:ind w:left="360" w:firstLine="0"/>
      </w:pPr>
      <w:rPr>
        <w:u w:color="000000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cs="Times New Roman"/>
        <w:u w:color="000000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ascii="Times New Roman" w:cs="Times New Roman"/>
        <w:u w:color="000000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cs="Times New Roman"/>
        <w:u w:color="000000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cs="Times New Roman"/>
        <w:u w:color="000000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ascii="Times New Roman" w:cs="Times New Roman"/>
        <w:u w:color="000000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cs="Times New Roman"/>
        <w:u w:color="000000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cs="Times New Roman"/>
        <w:u w:color="000000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ascii="Times New Roman" w:cs="Times New Roman"/>
        <w:u w:color="000000"/>
      </w:rPr>
    </w:lvl>
  </w:abstractNum>
  <w:abstractNum w:abstractNumId="6">
    <w:nsid w:val="615B2279"/>
    <w:multiLevelType w:val="multilevel"/>
    <w:tmpl w:val="8AA445C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7">
    <w:nsid w:val="63E7EBC3"/>
    <w:multiLevelType w:val="singleLevel"/>
    <w:tmpl w:val="63E7EBC3"/>
    <w:name w:val="Lista numerowana 2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8">
    <w:nsid w:val="63E7EBC4"/>
    <w:multiLevelType w:val="multilevel"/>
    <w:tmpl w:val="63E7EBC4"/>
    <w:name w:val="Lista numerowana 3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9">
    <w:nsid w:val="63E7EBC5"/>
    <w:multiLevelType w:val="singleLevel"/>
    <w:tmpl w:val="63E7EBC5"/>
    <w:name w:val="Lista numerowana 4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0">
    <w:nsid w:val="63E7EBC7"/>
    <w:multiLevelType w:val="multilevel"/>
    <w:tmpl w:val="63E7EBC7"/>
    <w:name w:val="Lista numerowana 6"/>
    <w:lvl w:ilvl="0">
      <w:start w:val="1"/>
      <w:numFmt w:val="decimal"/>
      <w:lvlText w:val="%1)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NewRomanPSMT" w:hAnsi="TimesNewRomanPSM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1">
    <w:nsid w:val="63E7EBC8"/>
    <w:multiLevelType w:val="multilevel"/>
    <w:tmpl w:val="63E7EBC8"/>
    <w:name w:val="Lista numerowana 7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2">
    <w:nsid w:val="63E7EBCC"/>
    <w:multiLevelType w:val="singleLevel"/>
    <w:tmpl w:val="63E7EBCC"/>
    <w:name w:val="Lista numerowana 11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13">
    <w:nsid w:val="6BEC093F"/>
    <w:multiLevelType w:val="multilevel"/>
    <w:tmpl w:val="D37491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4">
    <w:nsid w:val="747342E2"/>
    <w:multiLevelType w:val="hybridMultilevel"/>
    <w:tmpl w:val="0FF44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77B"/>
    <w:rsid w:val="002F129D"/>
    <w:rsid w:val="003F677B"/>
    <w:rsid w:val="004D01C5"/>
    <w:rsid w:val="00CA02C3"/>
    <w:rsid w:val="00F6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677B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7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677B"/>
    <w:rPr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77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agwek">
    <w:name w:val="header"/>
    <w:basedOn w:val="Normalny"/>
    <w:link w:val="NagwekZnak"/>
    <w:uiPriority w:val="99"/>
    <w:semiHidden/>
    <w:unhideWhenUsed/>
    <w:rsid w:val="002F1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12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2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2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1499</Words>
  <Characters>8998</Characters>
  <Application>Microsoft Office Word</Application>
  <DocSecurity>0</DocSecurity>
  <Lines>74</Lines>
  <Paragraphs>20</Paragraphs>
  <ScaleCrop>false</ScaleCrop>
  <Company/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PTTK</cp:lastModifiedBy>
  <cp:revision>3</cp:revision>
  <cp:lastPrinted>2023-03-30T10:14:00Z</cp:lastPrinted>
  <dcterms:created xsi:type="dcterms:W3CDTF">2023-03-28T09:44:00Z</dcterms:created>
  <dcterms:modified xsi:type="dcterms:W3CDTF">2023-03-30T10:17:00Z</dcterms:modified>
</cp:coreProperties>
</file>